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楷体_GB2312" w:hAnsi="楷体_GB2312" w:eastAsia="楷体_GB2312" w:cs="楷体_GB2312"/>
          <w:b/>
          <w:bCs/>
          <w:sz w:val="36"/>
          <w:szCs w:val="36"/>
        </w:rPr>
      </w:pPr>
      <w:bookmarkStart w:id="0" w:name="_GoBack"/>
      <w:bookmarkEnd w:id="0"/>
      <w:permStart w:id="0" w:edGrp="everyone"/>
      <w:permEnd w:id="0"/>
      <w:r>
        <w:rPr>
          <w:rFonts w:hint="eastAsia" w:ascii="楷体_GB2312" w:hAnsi="楷体_GB2312" w:eastAsia="楷体_GB2312" w:cs="楷体_GB2312"/>
          <w:b/>
          <w:bCs/>
          <w:sz w:val="36"/>
          <w:szCs w:val="36"/>
        </w:rPr>
        <w:t>2017年平塘县供销合作社联合社</w:t>
      </w:r>
    </w:p>
    <w:p>
      <w:pPr>
        <w:jc w:val="center"/>
        <w:rPr>
          <w:rFonts w:ascii="楷体_GB2312" w:hAnsi="楷体_GB2312" w:eastAsia="楷体_GB2312" w:cs="楷体_GB2312"/>
          <w:b/>
          <w:bCs/>
          <w:sz w:val="36"/>
          <w:szCs w:val="36"/>
        </w:rPr>
      </w:pPr>
      <w:r>
        <w:rPr>
          <w:rFonts w:hint="eastAsia" w:ascii="楷体_GB2312" w:hAnsi="楷体_GB2312" w:eastAsia="楷体_GB2312" w:cs="楷体_GB2312"/>
          <w:b/>
          <w:bCs/>
          <w:sz w:val="36"/>
          <w:szCs w:val="36"/>
        </w:rPr>
        <w:t>三公经费变动情况说明</w:t>
      </w:r>
    </w:p>
    <w:p>
      <w:pPr>
        <w:rPr>
          <w:rFonts w:ascii="楷体_GB2312" w:hAnsi="楷体_GB2312" w:eastAsia="楷体_GB2312" w:cs="楷体_GB2312"/>
          <w:sz w:val="30"/>
          <w:szCs w:val="30"/>
          <w:shd w:val="clear" w:color="auto" w:fill="FFFFFF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 xml:space="preserve">   </w:t>
      </w:r>
      <w:r>
        <w:rPr>
          <w:rFonts w:hint="eastAsia" w:ascii="楷体_GB2312" w:hAnsi="楷体_GB2312" w:eastAsia="楷体_GB2312" w:cs="楷体_GB2312"/>
          <w:b/>
          <w:bCs/>
          <w:sz w:val="30"/>
          <w:szCs w:val="30"/>
        </w:rPr>
        <w:t xml:space="preserve"> </w:t>
      </w:r>
      <w:r>
        <w:rPr>
          <w:rFonts w:hint="eastAsia" w:ascii="楷体_GB2312" w:hAnsi="楷体_GB2312" w:eastAsia="楷体_GB2312" w:cs="楷体_GB2312"/>
          <w:sz w:val="30"/>
          <w:szCs w:val="30"/>
          <w:shd w:val="clear" w:color="auto" w:fill="FFFFFF"/>
        </w:rPr>
        <w:t>2017年我单位“三公”经费公共预算财政拨款决算支出0万元，2016年“三公”经费公共预算财政拨款决算支出0万元，比上年增加0万元，同比增长0%；我单位三公经费</w:t>
      </w:r>
      <w:r>
        <w:rPr>
          <w:rFonts w:hint="eastAsia" w:ascii="楷体_GB2312" w:hAnsi="楷体_GB2312" w:eastAsia="楷体_GB2312" w:cs="楷体_GB2312"/>
          <w:b/>
          <w:bCs/>
          <w:sz w:val="30"/>
          <w:szCs w:val="30"/>
          <w:shd w:val="clear" w:color="auto" w:fill="FFFFFF"/>
        </w:rPr>
        <w:t>变动主要原因是：日常公用经费全部用于单位办公经费。</w:t>
      </w:r>
    </w:p>
    <w:p>
      <w:pPr>
        <w:rPr>
          <w:rFonts w:ascii="楷体_GB2312" w:hAnsi="楷体_GB2312" w:eastAsia="楷体_GB2312" w:cs="楷体_GB2312"/>
          <w:b/>
          <w:bCs/>
          <w:sz w:val="30"/>
          <w:szCs w:val="30"/>
          <w:shd w:val="clear" w:color="auto" w:fill="FFFFFF"/>
        </w:rPr>
      </w:pPr>
      <w:r>
        <w:rPr>
          <w:rFonts w:hint="eastAsia" w:ascii="楷体_GB2312" w:hAnsi="楷体_GB2312" w:eastAsia="楷体_GB2312" w:cs="楷体_GB2312"/>
          <w:b/>
          <w:bCs/>
          <w:sz w:val="30"/>
          <w:szCs w:val="30"/>
          <w:shd w:val="clear" w:color="auto" w:fill="FFFFFF"/>
        </w:rPr>
        <w:t>具体支出情况如下：</w:t>
      </w:r>
    </w:p>
    <w:p>
      <w:pPr>
        <w:ind w:firstLine="600" w:firstLineChars="200"/>
        <w:rPr>
          <w:rFonts w:ascii="楷体_GB2312" w:hAnsi="楷体_GB2312" w:eastAsia="楷体_GB2312" w:cs="楷体_GB2312"/>
          <w:sz w:val="30"/>
          <w:szCs w:val="30"/>
          <w:shd w:val="clear" w:color="auto" w:fill="FFFFFF"/>
        </w:rPr>
      </w:pPr>
      <w:r>
        <w:rPr>
          <w:rFonts w:hint="eastAsia" w:ascii="楷体_GB2312" w:hAnsi="楷体_GB2312" w:eastAsia="楷体_GB2312" w:cs="楷体_GB2312"/>
          <w:sz w:val="30"/>
          <w:szCs w:val="30"/>
          <w:shd w:val="clear" w:color="auto" w:fill="FFFFFF"/>
        </w:rPr>
        <w:t>1、2017年公务用车购置及运行维护费支出0万元，2016年公务用车购置及运行维护费支出0万元，同比增长0%；</w:t>
      </w:r>
    </w:p>
    <w:p>
      <w:pPr>
        <w:rPr>
          <w:rFonts w:ascii="楷体_GB2312" w:hAnsi="楷体_GB2312" w:eastAsia="楷体_GB2312" w:cs="楷体_GB2312"/>
          <w:sz w:val="30"/>
          <w:szCs w:val="30"/>
          <w:shd w:val="clear" w:color="auto" w:fill="FFFFFF"/>
        </w:rPr>
      </w:pPr>
      <w:r>
        <w:rPr>
          <w:rFonts w:hint="eastAsia" w:ascii="楷体_GB2312" w:hAnsi="楷体_GB2312" w:eastAsia="楷体_GB2312" w:cs="楷体_GB2312"/>
          <w:b/>
          <w:bCs/>
          <w:sz w:val="30"/>
          <w:szCs w:val="30"/>
          <w:shd w:val="clear" w:color="auto" w:fill="FFFFFF"/>
        </w:rPr>
        <w:t>变动主要原因是：</w:t>
      </w:r>
    </w:p>
    <w:p>
      <w:pPr>
        <w:ind w:firstLine="600" w:firstLineChars="200"/>
        <w:rPr>
          <w:rFonts w:ascii="楷体_GB2312" w:hAnsi="楷体_GB2312" w:eastAsia="楷体_GB2312" w:cs="楷体_GB2312"/>
          <w:sz w:val="30"/>
          <w:szCs w:val="30"/>
          <w:shd w:val="clear" w:color="auto" w:fill="FFFFFF"/>
        </w:rPr>
      </w:pPr>
      <w:r>
        <w:rPr>
          <w:rFonts w:hint="eastAsia" w:ascii="楷体_GB2312" w:hAnsi="楷体_GB2312" w:eastAsia="楷体_GB2312" w:cs="楷体_GB2312"/>
          <w:sz w:val="30"/>
          <w:szCs w:val="30"/>
          <w:shd w:val="clear" w:color="auto" w:fill="FFFFFF"/>
        </w:rPr>
        <w:t>①公务用车购置支出0万元，同比增长0%；公务车辆购置及保有情况:本年购置公务用车0辆，年末公务用车保有量0辆。</w:t>
      </w:r>
    </w:p>
    <w:p>
      <w:pPr>
        <w:rPr>
          <w:rFonts w:ascii="楷体_GB2312" w:hAnsi="楷体_GB2312" w:eastAsia="楷体_GB2312" w:cs="楷体_GB2312"/>
          <w:sz w:val="30"/>
          <w:szCs w:val="30"/>
          <w:shd w:val="clear" w:color="auto" w:fill="FFFFFF"/>
        </w:rPr>
      </w:pPr>
      <w:r>
        <w:rPr>
          <w:rFonts w:hint="eastAsia" w:ascii="楷体_GB2312" w:hAnsi="楷体_GB2312" w:eastAsia="楷体_GB2312" w:cs="楷体_GB2312"/>
          <w:b/>
          <w:bCs/>
          <w:sz w:val="30"/>
          <w:szCs w:val="30"/>
          <w:shd w:val="clear" w:color="auto" w:fill="FFFFFF"/>
        </w:rPr>
        <w:t>变动主要原因是：</w:t>
      </w:r>
    </w:p>
    <w:p>
      <w:pPr>
        <w:ind w:firstLine="600" w:firstLineChars="200"/>
        <w:rPr>
          <w:rFonts w:ascii="楷体_GB2312" w:hAnsi="楷体_GB2312" w:eastAsia="楷体_GB2312" w:cs="楷体_GB2312"/>
          <w:sz w:val="30"/>
          <w:szCs w:val="30"/>
          <w:shd w:val="clear" w:color="auto" w:fill="FFFFFF"/>
        </w:rPr>
      </w:pPr>
      <w:r>
        <w:rPr>
          <w:rFonts w:hint="eastAsia" w:ascii="楷体_GB2312" w:hAnsi="楷体_GB2312" w:eastAsia="楷体_GB2312" w:cs="楷体_GB2312"/>
          <w:sz w:val="30"/>
          <w:szCs w:val="30"/>
          <w:shd w:val="clear" w:color="auto" w:fill="FFFFFF"/>
        </w:rPr>
        <w:t>②公务用车运行维护费支出0万元，同比增长0%；</w:t>
      </w:r>
    </w:p>
    <w:p>
      <w:pPr>
        <w:rPr>
          <w:rFonts w:ascii="楷体_GB2312" w:hAnsi="楷体_GB2312" w:eastAsia="楷体_GB2312" w:cs="楷体_GB2312"/>
          <w:sz w:val="30"/>
          <w:szCs w:val="30"/>
          <w:shd w:val="clear" w:color="auto" w:fill="FFFFFF"/>
        </w:rPr>
      </w:pPr>
      <w:r>
        <w:rPr>
          <w:rFonts w:hint="eastAsia" w:ascii="楷体_GB2312" w:hAnsi="楷体_GB2312" w:eastAsia="楷体_GB2312" w:cs="楷体_GB2312"/>
          <w:sz w:val="30"/>
          <w:szCs w:val="30"/>
          <w:shd w:val="clear" w:color="auto" w:fill="FFFFFF"/>
        </w:rPr>
        <w:t>2、国内公务接待费支出0万元，同比增长0%；本年公务接待0批次，0人次。</w:t>
      </w:r>
    </w:p>
    <w:p>
      <w:pPr>
        <w:rPr>
          <w:rFonts w:ascii="楷体_GB2312" w:hAnsi="楷体_GB2312" w:eastAsia="楷体_GB2312" w:cs="楷体_GB2312"/>
          <w:sz w:val="30"/>
          <w:szCs w:val="30"/>
          <w:shd w:val="clear" w:color="auto" w:fill="FFFFFF"/>
        </w:rPr>
      </w:pPr>
      <w:r>
        <w:rPr>
          <w:rFonts w:hint="eastAsia" w:ascii="楷体_GB2312" w:hAnsi="楷体_GB2312" w:eastAsia="楷体_GB2312" w:cs="楷体_GB2312"/>
          <w:b/>
          <w:bCs/>
          <w:sz w:val="30"/>
          <w:szCs w:val="30"/>
          <w:shd w:val="clear" w:color="auto" w:fill="FFFFFF"/>
        </w:rPr>
        <w:t>变动主要原因是：</w:t>
      </w:r>
    </w:p>
    <w:p>
      <w:pPr>
        <w:ind w:firstLine="600" w:firstLineChars="200"/>
        <w:rPr>
          <w:rFonts w:ascii="楷体_GB2312" w:hAnsi="楷体_GB2312" w:eastAsia="楷体_GB2312" w:cs="楷体_GB2312"/>
          <w:sz w:val="30"/>
          <w:szCs w:val="30"/>
          <w:shd w:val="clear" w:color="auto" w:fill="FFFFFF"/>
        </w:rPr>
      </w:pPr>
      <w:r>
        <w:rPr>
          <w:sz w:val="30"/>
        </w:rPr>
        <w:pict>
          <v:shape id="_x0000_s1027" o:spid="_x0000_s1027" o:spt="201" alt="" type="#_x0000_t201" style="position:absolute;left:0pt;margin-left:365.1pt;margin-top:655.35pt;height:119.25pt;width:120pt;mso-position-horizontal-relative:page;mso-position-vertical-relative:page;z-index:-251658240;mso-width-relative:page;mso-height-relative:page;" o:ole="t" filled="f" o:preferrelative="t" stroked="f" coordsize="21600,21600">
            <v:path/>
            <v:fill on="f" focussize="0,0"/>
            <v:stroke on="f"/>
            <v:imagedata r:id="rId5" o:title=""/>
            <o:lock v:ext="edit" aspectratio="f"/>
            <w10:anchorlock/>
          </v:shape>
          <w:control r:id="rId4" w:name="Control 3" w:shapeid="_x0000_s1027"/>
        </w:pict>
      </w:r>
      <w:r>
        <w:rPr>
          <w:rFonts w:hint="eastAsia" w:ascii="楷体_GB2312" w:hAnsi="楷体_GB2312" w:eastAsia="楷体_GB2312" w:cs="楷体_GB2312"/>
          <w:sz w:val="30"/>
          <w:szCs w:val="30"/>
          <w:shd w:val="clear" w:color="auto" w:fill="FFFFFF"/>
        </w:rPr>
        <w:t>3、因公出国（境）费支出0万元，同比增长0%。本年度组织因公出国（境）团0人次，参加其他单位组织的因公出国（境）团组0人次。</w:t>
      </w:r>
    </w:p>
    <w:p>
      <w:pPr>
        <w:ind w:firstLine="4800" w:firstLineChars="1600"/>
        <w:rPr>
          <w:rFonts w:ascii="楷体_GB2312" w:hAnsi="楷体_GB2312" w:eastAsia="楷体_GB2312" w:cs="楷体_GB2312"/>
          <w:sz w:val="30"/>
          <w:szCs w:val="30"/>
        </w:rPr>
      </w:pPr>
      <w:r>
        <w:rPr>
          <w:rFonts w:hint="eastAsia" w:ascii="楷体_GB2312" w:hAnsi="楷体_GB2312" w:eastAsia="楷体_GB2312" w:cs="楷体_GB2312"/>
          <w:sz w:val="30"/>
          <w:szCs w:val="30"/>
        </w:rPr>
        <w:t>平塘县供销合</w:t>
      </w:r>
      <w:r>
        <w:rPr>
          <w:rFonts w:hint="eastAsia" w:ascii="楷体_GB2312" w:hAnsi="楷体_GB2312" w:eastAsia="楷体_GB2312" w:cs="楷体_GB2312"/>
          <w:i/>
          <w:sz w:val="30"/>
          <w:szCs w:val="30"/>
        </w:rPr>
        <w:t>作</w:t>
      </w:r>
      <w:r>
        <w:rPr>
          <w:rFonts w:hint="eastAsia" w:ascii="楷体_GB2312" w:hAnsi="楷体_GB2312" w:eastAsia="楷体_GB2312" w:cs="楷体_GB2312"/>
          <w:sz w:val="30"/>
          <w:szCs w:val="30"/>
        </w:rPr>
        <w:t>社联合社</w:t>
      </w:r>
    </w:p>
    <w:p>
      <w:pPr>
        <w:ind w:firstLine="600"/>
        <w:rPr>
          <w:rFonts w:ascii="楷体_GB2312" w:hAnsi="楷体_GB2312" w:eastAsia="楷体_GB2312" w:cs="楷体_GB2312"/>
          <w:sz w:val="30"/>
          <w:szCs w:val="30"/>
        </w:rPr>
      </w:pPr>
      <w:r>
        <w:rPr>
          <w:rFonts w:hint="eastAsia" w:ascii="楷体_GB2312" w:hAnsi="楷体_GB2312" w:eastAsia="楷体_GB2312" w:cs="楷体_GB2312"/>
          <w:sz w:val="30"/>
          <w:szCs w:val="30"/>
        </w:rPr>
        <w:t xml:space="preserve">                                 2018年1月15日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dit="readOnly" w:formatting="1" w:enforcement="1" w:cryptProviderType="rsaFull" w:cryptAlgorithmClass="hash" w:cryptAlgorithmType="typeAny" w:cryptAlgorithmSid="4" w:cryptSpinCount="0" w:hash="uQklESuRHgtd0sNPAIH9Fn2YqWY=" w:salt="ks4Pt7TGtQ75Avnw71sg3w==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A47CB4"/>
    <w:rsid w:val="002159FA"/>
    <w:rsid w:val="003110E7"/>
    <w:rsid w:val="004D4753"/>
    <w:rsid w:val="00906990"/>
    <w:rsid w:val="00956694"/>
    <w:rsid w:val="0097337B"/>
    <w:rsid w:val="00A47CB4"/>
    <w:rsid w:val="00EE099C"/>
    <w:rsid w:val="031A51D1"/>
    <w:rsid w:val="090007CA"/>
    <w:rsid w:val="0FDD7687"/>
    <w:rsid w:val="186E2EC9"/>
    <w:rsid w:val="1AD23709"/>
    <w:rsid w:val="30DB1C68"/>
    <w:rsid w:val="38A46764"/>
    <w:rsid w:val="58136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wmf"/><Relationship Id="rId4" Type="http://schemas.openxmlformats.org/officeDocument/2006/relationships/control" Target="activeX/activeX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AEFFB97D-57E6-4C87-BA87-19C179443B6A}" r:id="rId1" ax:persistence="persistStorage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391</Words>
  <Characters>77</Characters>
  <Lines>1</Lines>
  <Paragraphs>1</Paragraphs>
  <TotalTime>8</TotalTime>
  <ScaleCrop>false</ScaleCrop>
  <LinksUpToDate>false</LinksUpToDate>
  <CharactersWithSpaces>467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筱欢</cp:lastModifiedBy>
  <dcterms:modified xsi:type="dcterms:W3CDTF">2018-07-23T00:47:51Z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