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272B">
      <w:pPr>
        <w:numPr>
          <w:ilvl w:val="0"/>
          <w:numId w:val="0"/>
        </w:numPr>
        <w:autoSpaceDE w:val="0"/>
        <w:autoSpaceDN w:val="0"/>
        <w:adjustRightInd w:val="0"/>
        <w:spacing w:line="590" w:lineRule="exac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600AB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平塘县发展和改革局</w:t>
      </w:r>
    </w:p>
    <w:p w14:paraId="31FDC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2023年度“三公”经费公开说明</w:t>
      </w:r>
    </w:p>
    <w:p w14:paraId="3E45F197">
      <w:pPr>
        <w:numPr>
          <w:ilvl w:val="0"/>
          <w:numId w:val="0"/>
        </w:numPr>
        <w:autoSpaceDE w:val="0"/>
        <w:autoSpaceDN w:val="0"/>
        <w:adjustRightInd w:val="0"/>
        <w:spacing w:line="590" w:lineRule="exac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2A73C189">
      <w:pPr>
        <w:spacing w:line="590" w:lineRule="exact"/>
        <w:ind w:firstLine="420"/>
        <w:rPr>
          <w:rFonts w:hint="eastAsia"/>
          <w:color w:val="auto"/>
          <w:szCs w:val="21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2023年度</w:t>
      </w:r>
      <w:r>
        <w:rPr>
          <w:rFonts w:hint="eastAsia" w:ascii="仿宋_GB2312" w:hAnsi="仿宋_GB2312" w:eastAsia="仿宋_GB2312"/>
          <w:color w:val="auto"/>
          <w:sz w:val="32"/>
        </w:rPr>
        <w:t>“三公”经费财政拨款支出预算为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6.86</w:t>
      </w:r>
      <w:r>
        <w:rPr>
          <w:rFonts w:hint="eastAsia" w:ascii="仿宋_GB2312" w:hAnsi="仿宋_GB2312" w:eastAsia="仿宋_GB2312"/>
          <w:color w:val="auto"/>
          <w:sz w:val="32"/>
        </w:rPr>
        <w:t>万元，支出决算为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6.85</w:t>
      </w:r>
      <w:r>
        <w:rPr>
          <w:rFonts w:hint="eastAsia" w:ascii="仿宋_GB2312" w:hAnsi="仿宋_GB2312" w:eastAsia="仿宋_GB2312"/>
          <w:color w:val="auto"/>
          <w:sz w:val="32"/>
        </w:rPr>
        <w:t>万元，完成预算的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99.85</w:t>
      </w:r>
      <w:r>
        <w:rPr>
          <w:rFonts w:hint="eastAsia" w:ascii="仿宋_GB2312" w:hAnsi="仿宋_GB2312" w:eastAsia="仿宋_GB2312"/>
          <w:color w:val="auto"/>
          <w:sz w:val="32"/>
        </w:rPr>
        <w:t>%；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较上年减少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5.56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/>
          <w:color w:val="auto"/>
          <w:sz w:val="32"/>
        </w:rPr>
        <w:t>决算数小于预算数的主要原因：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按照有关规定严控</w:t>
      </w:r>
      <w:r>
        <w:rPr>
          <w:rFonts w:hint="eastAsia" w:ascii="仿宋_GB2312" w:hAnsi="仿宋_GB2312" w:eastAsia="仿宋_GB2312"/>
          <w:color w:val="auto"/>
          <w:sz w:val="32"/>
        </w:rPr>
        <w:t>“三公”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决算数较上年减少的主要原因是：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按照有关规定严控</w:t>
      </w:r>
      <w:r>
        <w:rPr>
          <w:rFonts w:hint="eastAsia" w:ascii="仿宋_GB2312" w:hAnsi="仿宋_GB2312" w:eastAsia="仿宋_GB2312"/>
          <w:color w:val="auto"/>
          <w:sz w:val="32"/>
        </w:rPr>
        <w:t>“三公”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。</w:t>
      </w:r>
    </w:p>
    <w:p w14:paraId="76119CE1">
      <w:pPr>
        <w:numPr>
          <w:ilvl w:val="0"/>
          <w:numId w:val="0"/>
        </w:numPr>
        <w:spacing w:line="590" w:lineRule="exact"/>
        <w:ind w:firstLine="643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color w:val="auto"/>
          <w:sz w:val="32"/>
        </w:rPr>
        <w:t>因公出国（境）费</w:t>
      </w:r>
      <w:r>
        <w:rPr>
          <w:rFonts w:hint="eastAsia" w:ascii="仿宋_GB2312" w:hAnsi="仿宋_GB2312" w:eastAsia="仿宋_GB2312"/>
          <w:color w:val="auto"/>
          <w:sz w:val="32"/>
        </w:rPr>
        <w:t>预算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万元，支出决算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万元；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较上年增加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与上年决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算数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持平，无增减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变动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。</w:t>
      </w:r>
    </w:p>
    <w:p w14:paraId="4A1035C3">
      <w:pPr>
        <w:numPr>
          <w:ilvl w:val="0"/>
          <w:numId w:val="0"/>
        </w:numPr>
        <w:spacing w:line="590" w:lineRule="exact"/>
        <w:ind w:firstLine="643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2.公务用车购置及运行维护费</w:t>
      </w:r>
      <w:r>
        <w:rPr>
          <w:rFonts w:hint="eastAsia" w:ascii="仿宋_GB2312" w:hAnsi="仿宋_GB2312" w:eastAsia="仿宋_GB2312"/>
          <w:color w:val="auto"/>
          <w:sz w:val="32"/>
        </w:rPr>
        <w:t>预算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4.96</w:t>
      </w:r>
      <w:r>
        <w:rPr>
          <w:rFonts w:hint="eastAsia" w:ascii="仿宋_GB2312" w:hAnsi="仿宋_GB2312" w:eastAsia="仿宋_GB2312"/>
          <w:color w:val="auto"/>
          <w:sz w:val="32"/>
        </w:rPr>
        <w:t>万元，支出决算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4.96</w:t>
      </w:r>
      <w:r>
        <w:rPr>
          <w:rFonts w:hint="eastAsia" w:ascii="仿宋_GB2312" w:hAnsi="仿宋_GB2312" w:eastAsia="仿宋_GB2312"/>
          <w:color w:val="auto"/>
          <w:sz w:val="32"/>
        </w:rPr>
        <w:t>万元，完成预算的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/>
          <w:color w:val="auto"/>
          <w:sz w:val="32"/>
        </w:rPr>
        <w:t>%；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较上年减少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3.82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%。决算数较上年减少的主要原因是：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按照有关规定严控三公经费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 w14:paraId="439E33DE">
      <w:pPr>
        <w:spacing w:line="590" w:lineRule="exact"/>
        <w:ind w:firstLine="643" w:firstLineChars="200"/>
        <w:rPr>
          <w:color w:val="auto"/>
          <w:szCs w:val="21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公务用车</w:t>
      </w:r>
      <w:r>
        <w:rPr>
          <w:rFonts w:hint="eastAsia" w:ascii="仿宋_GB2312" w:eastAsia="仿宋_GB2312" w:cs="仿宋_GB2312"/>
          <w:b/>
          <w:bCs/>
          <w:color w:val="auto"/>
          <w:kern w:val="0"/>
          <w:sz w:val="32"/>
          <w:szCs w:val="32"/>
        </w:rPr>
        <w:t>购置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万元，购置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辆公务用车。</w:t>
      </w:r>
    </w:p>
    <w:p w14:paraId="5D9BF3BF">
      <w:pPr>
        <w:spacing w:line="590" w:lineRule="exact"/>
        <w:ind w:firstLine="643" w:firstLineChars="200"/>
        <w:rPr>
          <w:rFonts w:hint="eastAsia"/>
          <w:color w:val="auto"/>
          <w:szCs w:val="21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公务用车运行维护费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4.96</w:t>
      </w:r>
      <w:r>
        <w:rPr>
          <w:rFonts w:hint="eastAsia" w:ascii="仿宋_GB2312" w:hAnsi="仿宋_GB2312" w:eastAsia="仿宋_GB2312"/>
          <w:color w:val="auto"/>
          <w:sz w:val="32"/>
        </w:rPr>
        <w:t>万元。主要用于：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公车油费、公车过路费、公车维修费开支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。截至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2023年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12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31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color w:val="auto"/>
          <w:sz w:val="32"/>
        </w:rPr>
        <w:t>，开支财政拨款的公务用车保有量为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辆。</w:t>
      </w:r>
    </w:p>
    <w:p w14:paraId="0E6467DC">
      <w:pPr>
        <w:numPr>
          <w:ilvl w:val="0"/>
          <w:numId w:val="0"/>
        </w:numPr>
        <w:spacing w:line="590" w:lineRule="exact"/>
        <w:ind w:firstLine="643" w:firstLineChars="200"/>
        <w:rPr>
          <w:rFonts w:hint="eastAsia" w:eastAsia="仿宋_GB2312"/>
          <w:color w:val="auto"/>
          <w:szCs w:val="21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3.公务接待费</w:t>
      </w:r>
      <w:r>
        <w:rPr>
          <w:rFonts w:hint="eastAsia" w:ascii="仿宋_GB2312" w:hAnsi="仿宋_GB2312" w:eastAsia="仿宋_GB2312"/>
          <w:color w:val="auto"/>
          <w:sz w:val="32"/>
        </w:rPr>
        <w:t>预算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1.9</w:t>
      </w:r>
      <w:r>
        <w:rPr>
          <w:rFonts w:hint="eastAsia" w:ascii="仿宋_GB2312" w:hAnsi="仿宋_GB2312" w:eastAsia="仿宋_GB2312"/>
          <w:color w:val="auto"/>
          <w:sz w:val="32"/>
        </w:rPr>
        <w:t>万元，支出决算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/>
          <w:color w:val="auto"/>
          <w:sz w:val="32"/>
        </w:rPr>
        <w:t>万元，完成预算的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/>
          <w:color w:val="auto"/>
          <w:sz w:val="32"/>
        </w:rPr>
        <w:t>%；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较上年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%。决算数较上年增加的主要原因是：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支付上年度未付公务接待费。</w:t>
      </w:r>
    </w:p>
    <w:p w14:paraId="244AF093">
      <w:pPr>
        <w:spacing w:line="590" w:lineRule="exact"/>
        <w:ind w:firstLine="643" w:firstLineChars="200"/>
        <w:rPr>
          <w:color w:val="auto"/>
          <w:szCs w:val="21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lang w:val="zh-CN"/>
        </w:rPr>
        <w:t>国内接待费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支出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/>
          <w:color w:val="auto"/>
          <w:sz w:val="32"/>
          <w:lang w:val="zh-CN"/>
        </w:rPr>
        <w:t>万元，</w:t>
      </w:r>
      <w:r>
        <w:rPr>
          <w:rFonts w:hint="eastAsia" w:ascii="仿宋_GB2312" w:hAnsi="仿宋_GB2312" w:eastAsia="仿宋_GB2312"/>
          <w:color w:val="auto"/>
          <w:sz w:val="32"/>
        </w:rPr>
        <w:t>主要是：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接待省州项目检查督察组到平塘县检查工作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2023年</w:t>
      </w:r>
      <w:r>
        <w:rPr>
          <w:rFonts w:hint="eastAsia" w:ascii="仿宋_GB2312" w:hAnsi="仿宋_GB2312" w:eastAsia="仿宋_GB2312"/>
          <w:color w:val="auto"/>
          <w:sz w:val="32"/>
        </w:rPr>
        <w:t>国内公务接待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/>
          <w:color w:val="auto"/>
          <w:sz w:val="32"/>
        </w:rPr>
        <w:t>批次，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_GB2312" w:hAnsi="仿宋_GB2312" w:eastAsia="仿宋_GB2312"/>
          <w:color w:val="auto"/>
          <w:sz w:val="32"/>
        </w:rPr>
        <w:t>人次。</w:t>
      </w:r>
    </w:p>
    <w:p w14:paraId="3B3B1A38">
      <w:pPr>
        <w:spacing w:line="590" w:lineRule="exact"/>
        <w:ind w:firstLine="643" w:firstLineChars="200"/>
        <w:rPr>
          <w:color w:val="auto"/>
          <w:szCs w:val="21"/>
        </w:rPr>
      </w:pPr>
      <w:r>
        <w:rPr>
          <w:rFonts w:hint="eastAsia" w:ascii="仿宋_GB2312" w:eastAsia="仿宋_GB2312" w:cs="仿宋_GB2312"/>
          <w:b/>
          <w:bCs/>
          <w:color w:val="auto"/>
          <w:kern w:val="0"/>
          <w:sz w:val="32"/>
          <w:szCs w:val="32"/>
        </w:rPr>
        <w:t>国（境）外接待费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支出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国（境）外公务接待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批次、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人次。</w:t>
      </w:r>
    </w:p>
    <w:p w14:paraId="03515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zI5Y2MxOTk5ZTM2NGJlNTNjZGZlMmFhYTBlOTQifQ=="/>
  </w:docVars>
  <w:rsids>
    <w:rsidRoot w:val="67354F0E"/>
    <w:rsid w:val="16576B9D"/>
    <w:rsid w:val="426A72A6"/>
    <w:rsid w:val="4C8A3F7F"/>
    <w:rsid w:val="67354F0E"/>
    <w:rsid w:val="768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556</Characters>
  <Lines>0</Lines>
  <Paragraphs>0</Paragraphs>
  <TotalTime>31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2024-09-14T02:00:00Z</dcterms:created>
  <dc:creator>Administrator</dc:creator>
  <cp:lastModifiedBy>㏒3π</cp:lastModifiedBy>
  <dcterms:modified xsi:type="dcterms:W3CDTF">2024-10-15T03:22:50Z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CD943E3AB1564A2B822EF9D753E5D9D1_11</vt:lpwstr>
  </property>
</Properties>
</file>