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150A5">
      <w:pPr>
        <w:widowControl/>
        <w:spacing w:line="600" w:lineRule="exact"/>
        <w:ind w:firstLine="880" w:firstLineChars="200"/>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平塘县发展和改革局</w:t>
      </w:r>
    </w:p>
    <w:p w14:paraId="357AC2A7">
      <w:pPr>
        <w:widowControl/>
        <w:spacing w:line="600" w:lineRule="exact"/>
        <w:ind w:firstLine="880" w:firstLineChars="200"/>
        <w:jc w:val="center"/>
        <w:rPr>
          <w:rFonts w:hint="eastAsia"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预算收支增减变化情况说明</w:t>
      </w:r>
    </w:p>
    <w:p w14:paraId="4C7555F4">
      <w:pPr>
        <w:widowControl/>
        <w:spacing w:line="315" w:lineRule="atLeast"/>
        <w:ind w:firstLine="480"/>
        <w:outlineLvl w:val="0"/>
        <w:rPr>
          <w:rFonts w:hint="eastAsia" w:ascii="仿宋" w:hAnsi="仿宋" w:eastAsia="仿宋"/>
          <w:color w:val="000000"/>
          <w:kern w:val="0"/>
          <w:sz w:val="32"/>
          <w:szCs w:val="32"/>
        </w:rPr>
      </w:pPr>
      <w:r>
        <w:rPr>
          <w:rFonts w:hint="eastAsia" w:ascii="仿宋" w:hAnsi="仿宋" w:eastAsia="仿宋"/>
          <w:color w:val="000000"/>
          <w:kern w:val="0"/>
          <w:sz w:val="32"/>
          <w:szCs w:val="32"/>
        </w:rPr>
        <w:t xml:space="preserve"> </w:t>
      </w:r>
    </w:p>
    <w:p w14:paraId="110D6D73">
      <w:pPr>
        <w:widowControl/>
        <w:autoSpaceDE w:val="0"/>
        <w:spacing w:line="500" w:lineRule="exact"/>
        <w:ind w:firstLine="480"/>
        <w:outlineLvl w:val="0"/>
        <w:rPr>
          <w:rFonts w:hint="eastAsia" w:ascii="仿宋_GB2312" w:eastAsia="仿宋_GB2312"/>
          <w:color w:val="000000"/>
          <w:kern w:val="0"/>
          <w:sz w:val="32"/>
          <w:szCs w:val="32"/>
        </w:rPr>
      </w:pPr>
      <w:r>
        <w:rPr>
          <w:rFonts w:hint="eastAsia" w:ascii="仿宋_GB2312" w:eastAsia="仿宋_GB2312"/>
          <w:b/>
          <w:bCs/>
          <w:color w:val="000000"/>
          <w:kern w:val="0"/>
          <w:sz w:val="32"/>
          <w:szCs w:val="32"/>
        </w:rPr>
        <w:t>一、预算情况：</w:t>
      </w:r>
    </w:p>
    <w:p w14:paraId="4A53570A">
      <w:pPr>
        <w:autoSpaceDE w:val="0"/>
        <w:spacing w:line="500" w:lineRule="exact"/>
        <w:ind w:firstLine="960" w:firstLineChars="300"/>
        <w:rPr>
          <w:rFonts w:hint="eastAsia" w:ascii="仿宋_GB2312" w:eastAsia="仿宋_GB2312"/>
          <w:sz w:val="24"/>
          <w:szCs w:val="24"/>
        </w:rPr>
      </w:pPr>
      <w:r>
        <w:rPr>
          <w:rFonts w:hint="eastAsia" w:ascii="仿宋_GB2312" w:eastAsia="仿宋_GB2312"/>
          <w:kern w:val="24"/>
          <w:sz w:val="32"/>
          <w:szCs w:val="32"/>
        </w:rPr>
        <w:t>2015年度年初预算7155386.36元，2016年度年初预算29615109.44元，比上年增加</w:t>
      </w:r>
      <w:r>
        <w:rPr>
          <w:rFonts w:hint="eastAsia" w:ascii="仿宋_GB2312" w:eastAsia="仿宋_GB2312"/>
          <w:sz w:val="32"/>
          <w:szCs w:val="32"/>
        </w:rPr>
        <w:t>22459723.08</w:t>
      </w:r>
      <w:r>
        <w:rPr>
          <w:rFonts w:hint="eastAsia" w:ascii="仿宋_GB2312" w:eastAsia="仿宋_GB2312"/>
          <w:kern w:val="24"/>
          <w:sz w:val="32"/>
          <w:szCs w:val="32"/>
        </w:rPr>
        <w:t>元，比上年增加4.14%。变动原因是一般公用经费及项目经费增加。</w:t>
      </w:r>
    </w:p>
    <w:p w14:paraId="2E26556F">
      <w:pPr>
        <w:widowControl/>
        <w:autoSpaceDE w:val="0"/>
        <w:spacing w:line="500" w:lineRule="exact"/>
        <w:ind w:firstLine="480"/>
        <w:outlineLvl w:val="0"/>
        <w:rPr>
          <w:rFonts w:hint="eastAsia" w:ascii="仿宋_GB2312" w:eastAsia="仿宋_GB2312"/>
          <w:color w:val="000000"/>
          <w:kern w:val="0"/>
          <w:sz w:val="32"/>
          <w:szCs w:val="32"/>
        </w:rPr>
      </w:pPr>
      <w:r>
        <w:rPr>
          <w:rFonts w:hint="eastAsia" w:ascii="仿宋_GB2312" w:eastAsia="仿宋_GB2312"/>
          <w:color w:val="000000"/>
          <w:kern w:val="0"/>
          <w:sz w:val="32"/>
          <w:szCs w:val="32"/>
        </w:rPr>
        <w:t>预算收入结构分析：</w:t>
      </w:r>
    </w:p>
    <w:p w14:paraId="50830C72">
      <w:pPr>
        <w:autoSpaceDE w:val="0"/>
        <w:snapToGrid w:val="0"/>
        <w:spacing w:line="500" w:lineRule="exact"/>
        <w:ind w:firstLine="640" w:firstLineChars="200"/>
        <w:rPr>
          <w:rFonts w:hint="eastAsia" w:ascii="仿宋_GB2312" w:eastAsia="仿宋_GB2312"/>
          <w:kern w:val="24"/>
          <w:sz w:val="32"/>
          <w:szCs w:val="32"/>
        </w:rPr>
      </w:pPr>
      <w:r>
        <w:rPr>
          <w:rFonts w:hint="eastAsia" w:ascii="仿宋_GB2312" w:eastAsia="仿宋_GB2312"/>
          <w:kern w:val="24"/>
          <w:sz w:val="32"/>
          <w:szCs w:val="32"/>
        </w:rPr>
        <w:t>2016年度总收入为29615109.44元，均为财政拨款收入其中：基本支出5080973.52元；项目支出24401300元。</w:t>
      </w:r>
    </w:p>
    <w:p w14:paraId="094BDDAF">
      <w:pPr>
        <w:widowControl/>
        <w:autoSpaceDE w:val="0"/>
        <w:spacing w:line="500" w:lineRule="exact"/>
        <w:ind w:firstLine="480"/>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二、机关运行经费安排说明：</w:t>
      </w:r>
    </w:p>
    <w:p w14:paraId="44F539FC">
      <w:pPr>
        <w:spacing w:line="500" w:lineRule="exact"/>
        <w:rPr>
          <w:rFonts w:hint="eastAsia"/>
        </w:rPr>
      </w:pPr>
      <w:r>
        <w:rPr>
          <w:rFonts w:hint="eastAsia" w:ascii="仿宋_GB2312" w:eastAsia="仿宋_GB2312"/>
          <w:color w:val="000000"/>
          <w:kern w:val="0"/>
          <w:sz w:val="32"/>
          <w:szCs w:val="32"/>
        </w:rPr>
        <w:t>（1）</w:t>
      </w:r>
      <w:r>
        <w:rPr>
          <w:rFonts w:hint="eastAsia" w:ascii="仿宋_GB2312" w:eastAsia="仿宋_GB2312"/>
          <w:color w:val="000000"/>
          <w:sz w:val="32"/>
          <w:szCs w:val="32"/>
        </w:rPr>
        <w:t>2016年</w:t>
      </w:r>
      <w:r>
        <w:rPr>
          <w:rFonts w:hint="eastAsia" w:ascii="仿宋_GB2312" w:eastAsia="仿宋_GB2312"/>
          <w:color w:val="000000"/>
          <w:sz w:val="32"/>
          <w:szCs w:val="32"/>
          <w:lang w:eastAsia="zh-CN"/>
        </w:rPr>
        <w:t>决算</w:t>
      </w:r>
      <w:r>
        <w:rPr>
          <w:rFonts w:hint="eastAsia" w:ascii="仿宋_GB2312" w:eastAsia="仿宋_GB2312"/>
          <w:color w:val="000000"/>
          <w:sz w:val="32"/>
          <w:szCs w:val="32"/>
        </w:rPr>
        <w:t>数“三公”经费总额463996.91元，其中公务用车运行维护费181584.91元，</w:t>
      </w:r>
      <w:r>
        <w:rPr>
          <w:rFonts w:hint="eastAsia" w:ascii="仿宋_GB2312" w:eastAsia="仿宋_GB2312"/>
          <w:color w:val="000000"/>
          <w:sz w:val="32"/>
          <w:szCs w:val="32"/>
          <w:lang w:val="en-US" w:eastAsia="zh-CN"/>
        </w:rPr>
        <w:t>2015年决算数为78375.9元，较上年增加131.68%；增加原因：</w:t>
      </w:r>
      <w:r>
        <w:rPr>
          <w:rFonts w:hint="eastAsia" w:ascii="仿宋_GB2312" w:eastAsia="仿宋_GB2312"/>
          <w:sz w:val="32"/>
          <w:szCs w:val="32"/>
        </w:rPr>
        <w:t>随着我国经济进入新常态，国家持续不断加大宏观经济政策的调整，加大投资力度，拉动经济的增长。特别是大射电的建成，平塘的知名度越来越高，国家和省州对我县的支持力度也在加大。我局抢抓机遇，加大项目的包装策划力度，加大跑上争资争项力度，加大项目建设的推动力度，有力促进我县经济社会的快速发展。在加大各项工作力度的同时，部份费用也相应增加</w:t>
      </w:r>
      <w:r>
        <w:rPr>
          <w:rFonts w:hint="eastAsia" w:ascii="仿宋_GB2312" w:eastAsia="仿宋_GB2312"/>
          <w:sz w:val="32"/>
          <w:szCs w:val="32"/>
          <w:lang w:eastAsia="zh-CN"/>
        </w:rPr>
        <w:t>；</w:t>
      </w:r>
      <w:r>
        <w:rPr>
          <w:rFonts w:hint="eastAsia" w:ascii="仿宋_GB2312" w:eastAsia="仿宋_GB2312"/>
          <w:color w:val="000000"/>
          <w:sz w:val="32"/>
          <w:szCs w:val="32"/>
        </w:rPr>
        <w:t>公务接待费282412元，</w:t>
      </w:r>
      <w:r>
        <w:rPr>
          <w:rFonts w:hint="eastAsia" w:ascii="仿宋_GB2312" w:eastAsia="仿宋_GB2312"/>
          <w:color w:val="000000"/>
          <w:sz w:val="32"/>
          <w:szCs w:val="32"/>
          <w:lang w:val="en-US" w:eastAsia="zh-CN"/>
        </w:rPr>
        <w:t>2015年决算数为208153.5元，较上年增加35.67%；增加原因：</w:t>
      </w:r>
      <w:bookmarkStart w:id="0" w:name="_GoBack"/>
      <w:bookmarkEnd w:id="0"/>
      <w:r>
        <w:rPr>
          <w:rFonts w:hint="eastAsia" w:ascii="仿宋_GB2312" w:eastAsia="仿宋_GB2312"/>
          <w:sz w:val="32"/>
          <w:szCs w:val="32"/>
        </w:rPr>
        <w:t>我局作为县项目主管部门，负责全县项目的策划、申报、管理、督促检查以及完工验收工作。（1）因近年来随着国家投资项目的不断增加，我局对项目实施管理的工作量在不断的增大，组织相关部门和乡镇人员开展项目的策划和申报工作与业务培训已成工作常态化。（2）项目审批权限下放后，90%以上的项目审批下放到县级发改局，在项目审批过程中，要组织县相关部门专家、人员召开项目的评审会议。由于我县的专业人才有限，相当一部份投资大，技术要求高的项目，靠县级专业技术人员无法评审，经常要请省州专家到我县帮助评审项目，或组织县内人员，带着项目资料到到省州评审。（3）为了抢抓国家加大投资的机遇，加大跑上争取项目资金的力度。借助大射电的影响力，多次到国家发改委汇报争取项目资金，跑省州发改委更是家常便饭，2016年争取专项建设基金和项目资金排全州第二位。（4）加大项目的督促力度，加快项目建设进度。为了加快项目建设进度，我局加大项目建设的督查力度，安排专人专车不间断地进行项目督查，推动项目建设进度，建成一批大项目，2016年我县固定资产投资增速排全省县域经济第三方阵甲类县第一名和全州第一名的好成绩。（5）在项目的检查和验收方面，全县各部门实施的中央预算内投资项目，省州发改部门下来检查验收，都是我局牵头安排，自然而然接待工作餐也由我局负责。类似的会议和活动，上级相关部门多数是电话通知我局相关科室人员，未出具相关接待函和文件。（6）随着大射电项目的建成，我局在2016年迎接国家、省、州发改等相关部门的检查和工作调研频繁。（7）在我局牵头实施的石漠化项目、巩固退耕还林项目、人口较少民族项目、以工代赈项目、扶贫公路项目，配合实施的退耕还林项目、易地扶贫搬迁项目和其他扶贫项目等也产生了大量的费用。</w:t>
      </w:r>
    </w:p>
    <w:p w14:paraId="6196B68E">
      <w:pPr>
        <w:autoSpaceDE w:val="0"/>
        <w:spacing w:line="50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三、政府采购情况说明：</w:t>
      </w:r>
    </w:p>
    <w:p w14:paraId="5E6B100D">
      <w:pPr>
        <w:autoSpaceDE w:val="0"/>
        <w:spacing w:line="5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我单位预算中未安排政府采购资金。</w:t>
      </w:r>
    </w:p>
    <w:p w14:paraId="5683436C">
      <w:pPr>
        <w:autoSpaceDE w:val="0"/>
        <w:spacing w:line="4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 </w:t>
      </w:r>
    </w:p>
    <w:p w14:paraId="2362850F">
      <w:pPr>
        <w:autoSpaceDE w:val="0"/>
        <w:spacing w:line="46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 xml:space="preserve">                             平塘县发展和改革局</w:t>
      </w:r>
    </w:p>
    <w:p w14:paraId="7D8F7CFF">
      <w:pPr>
        <w:autoSpaceDE w:val="0"/>
        <w:spacing w:line="460" w:lineRule="exact"/>
        <w:ind w:firstLine="640"/>
      </w:pPr>
      <w:r>
        <w:rPr>
          <w:rFonts w:hint="eastAsia" w:ascii="仿宋_GB2312" w:eastAsia="仿宋_GB2312"/>
          <w:color w:val="000000"/>
          <w:sz w:val="32"/>
          <w:szCs w:val="32"/>
        </w:rPr>
        <w:t xml:space="preserve">                               2017年7月5日</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A2B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82560D">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82560D">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zI5Y2MxOTk5ZTM2NGJlNTNjZGZlMmFhYTBlOTQifQ=="/>
  </w:docVars>
  <w:rsids>
    <w:rsidRoot w:val="002B70BA"/>
    <w:rsid w:val="00037554"/>
    <w:rsid w:val="000672F6"/>
    <w:rsid w:val="000774CB"/>
    <w:rsid w:val="000A383E"/>
    <w:rsid w:val="000A5F5F"/>
    <w:rsid w:val="000D78E6"/>
    <w:rsid w:val="000E65E7"/>
    <w:rsid w:val="000F607A"/>
    <w:rsid w:val="001210DA"/>
    <w:rsid w:val="00154EEF"/>
    <w:rsid w:val="0019072A"/>
    <w:rsid w:val="00191F68"/>
    <w:rsid w:val="00195246"/>
    <w:rsid w:val="001A2704"/>
    <w:rsid w:val="001B1E1C"/>
    <w:rsid w:val="001C3A9A"/>
    <w:rsid w:val="001E1848"/>
    <w:rsid w:val="00217D9F"/>
    <w:rsid w:val="002237EA"/>
    <w:rsid w:val="00224068"/>
    <w:rsid w:val="00225919"/>
    <w:rsid w:val="00261898"/>
    <w:rsid w:val="00261CDE"/>
    <w:rsid w:val="00265446"/>
    <w:rsid w:val="002867B7"/>
    <w:rsid w:val="00293B2D"/>
    <w:rsid w:val="002B2DEE"/>
    <w:rsid w:val="002B70BA"/>
    <w:rsid w:val="002D3CEE"/>
    <w:rsid w:val="002D4E43"/>
    <w:rsid w:val="00305697"/>
    <w:rsid w:val="00310776"/>
    <w:rsid w:val="003107AA"/>
    <w:rsid w:val="00321234"/>
    <w:rsid w:val="003772A0"/>
    <w:rsid w:val="00433F91"/>
    <w:rsid w:val="004354E1"/>
    <w:rsid w:val="00460298"/>
    <w:rsid w:val="004629E5"/>
    <w:rsid w:val="00471A93"/>
    <w:rsid w:val="00481200"/>
    <w:rsid w:val="004819B7"/>
    <w:rsid w:val="004925EF"/>
    <w:rsid w:val="004A5E0C"/>
    <w:rsid w:val="004B57E3"/>
    <w:rsid w:val="004B5DE4"/>
    <w:rsid w:val="004D0956"/>
    <w:rsid w:val="004E019E"/>
    <w:rsid w:val="004E6FF6"/>
    <w:rsid w:val="004F0CA6"/>
    <w:rsid w:val="00511CED"/>
    <w:rsid w:val="005275BA"/>
    <w:rsid w:val="005328EB"/>
    <w:rsid w:val="00534D9E"/>
    <w:rsid w:val="005521D4"/>
    <w:rsid w:val="0055249D"/>
    <w:rsid w:val="00563F5C"/>
    <w:rsid w:val="005750EA"/>
    <w:rsid w:val="00576551"/>
    <w:rsid w:val="0058798C"/>
    <w:rsid w:val="005C538C"/>
    <w:rsid w:val="005D6C42"/>
    <w:rsid w:val="005E266D"/>
    <w:rsid w:val="00617DFA"/>
    <w:rsid w:val="00626058"/>
    <w:rsid w:val="006261C1"/>
    <w:rsid w:val="00643927"/>
    <w:rsid w:val="00657C0B"/>
    <w:rsid w:val="00661BFC"/>
    <w:rsid w:val="00686EBE"/>
    <w:rsid w:val="0068760D"/>
    <w:rsid w:val="0069445F"/>
    <w:rsid w:val="006B6D8F"/>
    <w:rsid w:val="006C2D58"/>
    <w:rsid w:val="007007E4"/>
    <w:rsid w:val="00714BAC"/>
    <w:rsid w:val="00716638"/>
    <w:rsid w:val="0072224C"/>
    <w:rsid w:val="00766FBF"/>
    <w:rsid w:val="00793171"/>
    <w:rsid w:val="00837180"/>
    <w:rsid w:val="00846972"/>
    <w:rsid w:val="00853C4C"/>
    <w:rsid w:val="00870ABF"/>
    <w:rsid w:val="00895B20"/>
    <w:rsid w:val="008A4B86"/>
    <w:rsid w:val="008B0336"/>
    <w:rsid w:val="008B2A1B"/>
    <w:rsid w:val="008F45B5"/>
    <w:rsid w:val="00912FB4"/>
    <w:rsid w:val="009329B8"/>
    <w:rsid w:val="00933C1C"/>
    <w:rsid w:val="0096122A"/>
    <w:rsid w:val="009942CB"/>
    <w:rsid w:val="009A744E"/>
    <w:rsid w:val="009C5633"/>
    <w:rsid w:val="009C7316"/>
    <w:rsid w:val="009D28A7"/>
    <w:rsid w:val="009D4A17"/>
    <w:rsid w:val="009F07A3"/>
    <w:rsid w:val="00A2642B"/>
    <w:rsid w:val="00A45F38"/>
    <w:rsid w:val="00A506AA"/>
    <w:rsid w:val="00A72A83"/>
    <w:rsid w:val="00A85C11"/>
    <w:rsid w:val="00A92CAC"/>
    <w:rsid w:val="00A93015"/>
    <w:rsid w:val="00AA0156"/>
    <w:rsid w:val="00AA3222"/>
    <w:rsid w:val="00AB07B4"/>
    <w:rsid w:val="00AC6238"/>
    <w:rsid w:val="00AD434C"/>
    <w:rsid w:val="00AD7087"/>
    <w:rsid w:val="00AE204E"/>
    <w:rsid w:val="00AE6C89"/>
    <w:rsid w:val="00B54176"/>
    <w:rsid w:val="00B72145"/>
    <w:rsid w:val="00B73A66"/>
    <w:rsid w:val="00B7653D"/>
    <w:rsid w:val="00B93229"/>
    <w:rsid w:val="00B97AC5"/>
    <w:rsid w:val="00BD75A7"/>
    <w:rsid w:val="00C07AA1"/>
    <w:rsid w:val="00C1094C"/>
    <w:rsid w:val="00C224CD"/>
    <w:rsid w:val="00C22EF3"/>
    <w:rsid w:val="00C30126"/>
    <w:rsid w:val="00C31605"/>
    <w:rsid w:val="00C350B6"/>
    <w:rsid w:val="00C42AED"/>
    <w:rsid w:val="00C43F78"/>
    <w:rsid w:val="00C526D1"/>
    <w:rsid w:val="00C928FD"/>
    <w:rsid w:val="00CA6794"/>
    <w:rsid w:val="00CB4018"/>
    <w:rsid w:val="00CB4FA1"/>
    <w:rsid w:val="00CE5027"/>
    <w:rsid w:val="00D2334B"/>
    <w:rsid w:val="00D51EF3"/>
    <w:rsid w:val="00D743FA"/>
    <w:rsid w:val="00D816A4"/>
    <w:rsid w:val="00D82734"/>
    <w:rsid w:val="00DA7DF2"/>
    <w:rsid w:val="00E103A4"/>
    <w:rsid w:val="00E1108D"/>
    <w:rsid w:val="00E12FBF"/>
    <w:rsid w:val="00E21C95"/>
    <w:rsid w:val="00E24BBB"/>
    <w:rsid w:val="00E27878"/>
    <w:rsid w:val="00E535BF"/>
    <w:rsid w:val="00E62180"/>
    <w:rsid w:val="00E73BAE"/>
    <w:rsid w:val="00E919CE"/>
    <w:rsid w:val="00EB035D"/>
    <w:rsid w:val="00ED7BF9"/>
    <w:rsid w:val="00ED7CFB"/>
    <w:rsid w:val="00EF297C"/>
    <w:rsid w:val="00F01AB2"/>
    <w:rsid w:val="00F07A2B"/>
    <w:rsid w:val="00F138E8"/>
    <w:rsid w:val="00F36D22"/>
    <w:rsid w:val="00F57823"/>
    <w:rsid w:val="00F57E88"/>
    <w:rsid w:val="00F86D8E"/>
    <w:rsid w:val="00F87166"/>
    <w:rsid w:val="00F871AD"/>
    <w:rsid w:val="00F8777E"/>
    <w:rsid w:val="00F94626"/>
    <w:rsid w:val="00FA76AA"/>
    <w:rsid w:val="00FD3D7A"/>
    <w:rsid w:val="03346F9E"/>
    <w:rsid w:val="15E63B9B"/>
    <w:rsid w:val="19FA145C"/>
    <w:rsid w:val="1BE0516A"/>
    <w:rsid w:val="2CA10BE6"/>
    <w:rsid w:val="3B634B9D"/>
    <w:rsid w:val="49371167"/>
    <w:rsid w:val="690A4085"/>
    <w:rsid w:val="6EDD005A"/>
    <w:rsid w:val="70612B63"/>
    <w:rsid w:val="779F60EE"/>
    <w:rsid w:val="7A920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2024-05-08T04:07:00Z</dcterms:created>
  <dc:creator>Administrator</dc:creator>
  <cp:lastModifiedBy>㏒3π</cp:lastModifiedBy>
  <dcterms:modified xsi:type="dcterms:W3CDTF">2024-08-01T10:03:33Z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008B4F9AA5054038B7ED5022B22683EE_12</vt:lpwstr>
  </property>
</Properties>
</file>